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5DA">
      <w:pPr>
        <w:spacing w:after="0" w:line="240" w:lineRule="auto"/>
        <w:jc w:val="center"/>
        <w:rPr>
          <w:b/>
          <w:szCs w:val="20"/>
        </w:rPr>
      </w:pPr>
    </w:p>
    <w:p w:rsidR="00000000" w:rsidRDefault="000175DA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>Załącznik nr 1</w:t>
      </w:r>
    </w:p>
    <w:p w:rsidR="00000000" w:rsidRDefault="000175DA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>do zarządzenia nr 021.3.2017</w:t>
      </w:r>
    </w:p>
    <w:p w:rsidR="00000000" w:rsidRDefault="000175DA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>z dnia 31.05.2017r.</w:t>
      </w:r>
    </w:p>
    <w:p w:rsidR="00000000" w:rsidRDefault="000175DA">
      <w:pPr>
        <w:spacing w:after="0" w:line="240" w:lineRule="auto"/>
        <w:jc w:val="center"/>
        <w:rPr>
          <w:b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REGULAMIN FUNKCJONOWANIA MONITORINGU WIZYJNEGO W ZASOBACH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ZESPOŁU KSZTAŁCENIA I WYCHOWANIA W KLUKOWEJ HUCIE</w:t>
      </w:r>
    </w:p>
    <w:p w:rsidR="00000000" w:rsidRDefault="000175DA">
      <w:pPr>
        <w:spacing w:after="0" w:line="240" w:lineRule="auto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§ 1</w:t>
      </w:r>
    </w:p>
    <w:p w:rsidR="00000000" w:rsidRDefault="000175DA">
      <w:pPr>
        <w:spacing w:after="0" w:line="240" w:lineRule="auto"/>
        <w:rPr>
          <w:sz w:val="20"/>
          <w:szCs w:val="20"/>
        </w:rPr>
      </w:pP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 określa zasady funkcjonowania monitoringu wizyjnego w budynkach wr</w:t>
      </w:r>
      <w:r>
        <w:rPr>
          <w:sz w:val="20"/>
          <w:szCs w:val="20"/>
        </w:rPr>
        <w:t xml:space="preserve">az z ich otoczeniem pozostających w zasobach </w:t>
      </w:r>
      <w:r>
        <w:rPr>
          <w:b/>
          <w:sz w:val="20"/>
          <w:szCs w:val="20"/>
        </w:rPr>
        <w:t>ZESPOŁU KSZTAŁCENIA I WYCHOWANIA W KLUKOWEJ HUCIE</w:t>
      </w:r>
      <w:r>
        <w:rPr>
          <w:sz w:val="20"/>
          <w:szCs w:val="20"/>
        </w:rPr>
        <w:t>, reguły rejestracji i zapisu informacji oraz sposób zabezpieczania i udostępniania zgromadzonych danych.</w:t>
      </w:r>
    </w:p>
    <w:p w:rsidR="00000000" w:rsidRDefault="000175DA">
      <w:pPr>
        <w:spacing w:after="0" w:line="240" w:lineRule="auto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2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OGÓLNE POSTANOWIENIA</w:t>
      </w:r>
    </w:p>
    <w:p w:rsidR="00000000" w:rsidRDefault="000175DA">
      <w:pPr>
        <w:spacing w:after="0" w:line="240" w:lineRule="auto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ZESPÓŁ KSZTAŁCENIA I WYCHOWAN</w:t>
      </w:r>
      <w:r>
        <w:rPr>
          <w:b/>
          <w:sz w:val="20"/>
          <w:szCs w:val="20"/>
        </w:rPr>
        <w:t>IA W KLUKOWEJ HUTY</w:t>
      </w:r>
      <w:r>
        <w:rPr>
          <w:sz w:val="20"/>
          <w:szCs w:val="20"/>
        </w:rPr>
        <w:t> z reprezentacją w osobie GRZEGORZA PRZEPIÓRSKIEGO</w:t>
      </w:r>
      <w:r>
        <w:rPr>
          <w:b/>
          <w:sz w:val="20"/>
          <w:szCs w:val="20"/>
        </w:rPr>
        <w:t xml:space="preserve">-DYREKTORA ZKiW W KLUKOWEJ HUCIE </w:t>
      </w:r>
      <w:r>
        <w:rPr>
          <w:sz w:val="20"/>
          <w:szCs w:val="20"/>
        </w:rPr>
        <w:t>w zakresie zastosowania monitoringu (wideonadzoru) kieruje się zasadą adekwatności tj.: administrator danych osobowych może pozyskiwać jedynie te dane, co </w:t>
      </w:r>
      <w:r>
        <w:rPr>
          <w:sz w:val="20"/>
          <w:szCs w:val="20"/>
        </w:rPr>
        <w:t xml:space="preserve">do których istnieje uzasadnienie formalnoprawne ich pobierania oraz zasadą proporcjonalności tj.: doboru stosownej technologii monitoringu (wideonadzoru).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 instalacją wideonadzoru przeanalizowano następujące aspekty:</w:t>
      </w:r>
    </w:p>
    <w:p w:rsidR="00000000" w:rsidRDefault="000175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nadzór eksploatacyjny, </w:t>
      </w:r>
    </w:p>
    <w:p w:rsidR="00000000" w:rsidRDefault="000175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bezpiecz</w:t>
      </w:r>
      <w:r>
        <w:rPr>
          <w:sz w:val="20"/>
          <w:szCs w:val="20"/>
        </w:rPr>
        <w:t xml:space="preserve">eństwo fizyczne oprogramowania jak i urządzeń systemu monitorującego, </w:t>
      </w:r>
    </w:p>
    <w:p w:rsidR="00000000" w:rsidRDefault="000175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szkolenia personelu zajmującego się systemem monitorującym, </w:t>
      </w:r>
    </w:p>
    <w:p w:rsidR="00000000" w:rsidRDefault="000175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zapewnienia adekwatnych środków technicznych i organizacyjnych w celu bezpiecznego przechowywania oraz archiwizacji  nagrań </w:t>
      </w:r>
      <w:r>
        <w:rPr>
          <w:sz w:val="20"/>
          <w:szCs w:val="20"/>
        </w:rPr>
        <w:t xml:space="preserve">z monitoringu.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 funkcjonowania monitoringu wizyjnego określa:</w:t>
      </w:r>
    </w:p>
    <w:p w:rsidR="00000000" w:rsidRDefault="000175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zasady stosowania systemu wideonadzoru,</w:t>
      </w:r>
    </w:p>
    <w:p w:rsidR="00000000" w:rsidRDefault="000175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stosowania systemu wideonadzoru, </w:t>
      </w:r>
    </w:p>
    <w:p w:rsidR="00000000" w:rsidRDefault="000175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rejestracji, zapisu oraz zabezpieczenia wideonadzoru, </w:t>
      </w:r>
    </w:p>
    <w:p w:rsidR="00000000" w:rsidRDefault="000175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regulacje związane z udostępnieniem zapi</w:t>
      </w:r>
      <w:r>
        <w:rPr>
          <w:sz w:val="20"/>
          <w:szCs w:val="20"/>
        </w:rPr>
        <w:t xml:space="preserve">su z monitoringu.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3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PODSTAWA PRAWNA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Przesłanki umożliwiające funkcjonowanie wideonadzoru na terenie </w:t>
      </w:r>
      <w:r>
        <w:rPr>
          <w:b/>
          <w:sz w:val="20"/>
          <w:szCs w:val="20"/>
        </w:rPr>
        <w:t>Zespołu Kształcenia i Wychowania                    w Klukowej Hucie</w:t>
      </w:r>
      <w:r>
        <w:rPr>
          <w:sz w:val="20"/>
          <w:szCs w:val="20"/>
        </w:rPr>
        <w:t xml:space="preserve"> mają odzwierciedlenie w następujących podstawach prawnych:</w:t>
      </w:r>
    </w:p>
    <w:p w:rsidR="00000000" w:rsidRDefault="000175D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 z dnia 29 sierpn</w:t>
      </w:r>
      <w:r>
        <w:rPr>
          <w:sz w:val="20"/>
          <w:szCs w:val="20"/>
        </w:rPr>
        <w:t>ia 1997r. o ochronie danych osobowych (Dz. U. z 2016 r. poz. 922 z późn. zm.)</w:t>
      </w:r>
    </w:p>
    <w:p w:rsidR="00000000" w:rsidRDefault="000175D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 z dnia 22 sierpnia 1997r. o ochronie osób i mienia (Dz. U. z 2016r. poz. 1432 z późn. zm.). </w:t>
      </w:r>
    </w:p>
    <w:p w:rsidR="00000000" w:rsidRDefault="000175D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Dyrektor Zespołu Kształcenia i Wychowania w Klukowej Hucie ma świadomość, że z</w:t>
      </w:r>
      <w:r>
        <w:rPr>
          <w:sz w:val="20"/>
          <w:szCs w:val="20"/>
        </w:rPr>
        <w:t xml:space="preserve">apis z monitoringu nie zawsze stanowi zbiór danych osobowych sensu stricto, co nie zwalnia jednocześnie placówki z obowiązku zabezpieczania takowych informacji przed dostępem osób nieuprawnionych.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4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CEL ZASTOSOWANIA MONITORINGU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zastosowania syst</w:t>
      </w:r>
      <w:r>
        <w:rPr>
          <w:sz w:val="20"/>
          <w:szCs w:val="20"/>
        </w:rPr>
        <w:t xml:space="preserve">emu wideonadzoru jest podniesienie stanu bezpieczeństwa osób przebywających na terenie </w:t>
      </w:r>
      <w:r>
        <w:rPr>
          <w:b/>
          <w:sz w:val="20"/>
          <w:szCs w:val="20"/>
        </w:rPr>
        <w:t>Zespołu Kształcenia i Wychowania w Klukowej Hucie.</w:t>
      </w:r>
      <w:r>
        <w:rPr>
          <w:sz w:val="20"/>
          <w:szCs w:val="20"/>
        </w:rPr>
        <w:t xml:space="preserve"> Ze względu na to, iż placówka przeznacza stosowne środki finansowe na inwestycje w kontekście prac remontowo-budowlany</w:t>
      </w:r>
      <w:r>
        <w:rPr>
          <w:sz w:val="20"/>
          <w:szCs w:val="20"/>
        </w:rPr>
        <w:t xml:space="preserve">ch, istnieje również prawnie usprawiedliwiony cel rejestracji zdarzeń w zakresie kradzieży oraz dewastacji mienia. System rejestracji takich zdarzeń umożliwi identyfikację sprawców oraz odzyskanie potencjalnie utraconego mienia. </w:t>
      </w:r>
    </w:p>
    <w:p w:rsidR="00000000" w:rsidRDefault="000175DA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5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lastRenderedPageBreak/>
        <w:t>ZAKRES STOSOWANIA MON</w:t>
      </w:r>
      <w:r>
        <w:rPr>
          <w:b/>
          <w:szCs w:val="20"/>
        </w:rPr>
        <w:t>ITORINGU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System wideonadzoru składa się z następujących elementów:</w:t>
      </w:r>
    </w:p>
    <w:p w:rsidR="00000000" w:rsidRDefault="000175D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urządzenie rejestrujące oraz zapisujące materiał wideo na urządzeniu twardodyskowym lub nośniku zewnętrznym (magentyczny, optyczny, magnetooptyczny i półprzewodnikowy).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możliwie p</w:t>
      </w:r>
      <w:r>
        <w:rPr>
          <w:sz w:val="20"/>
          <w:szCs w:val="20"/>
        </w:rPr>
        <w:t>rzetwarzanych informacji  w powiązaniu z wizerunkiem utrwalonym na urządzeniu monitorującym jednostkę:</w:t>
      </w:r>
    </w:p>
    <w:p w:rsidR="00000000" w:rsidRDefault="000175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 i miejsce zdarzenia objętego monitoringiem, </w:t>
      </w:r>
    </w:p>
    <w:p w:rsidR="00000000" w:rsidRDefault="000175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Sposób zachowania się osób, których wizerunek utrwalono na urządzeniu rejestrującym obraz. </w:t>
      </w:r>
    </w:p>
    <w:p w:rsidR="00000000" w:rsidRDefault="000175DA">
      <w:pPr>
        <w:spacing w:after="0" w:line="240" w:lineRule="auto"/>
        <w:jc w:val="both"/>
        <w:rPr>
          <w:b/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Rejestracj</w:t>
      </w:r>
      <w:r>
        <w:rPr>
          <w:sz w:val="20"/>
          <w:szCs w:val="20"/>
        </w:rPr>
        <w:t>i i zapisaniu materiału wideo na urządzeniu twardodyskowym lub nośniku zewnętrznym (magentyczny, optyczny, magnetooptyczny i półprzewodnikowy) podlega:</w:t>
      </w:r>
    </w:p>
    <w:p w:rsidR="00000000" w:rsidRDefault="000175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Obraz. </w:t>
      </w:r>
    </w:p>
    <w:p w:rsidR="00000000" w:rsidRDefault="000175DA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Wideonadzór funkcjonuje całodobowo, a zapis z monitoringu przechowywany jest na elektronicznym </w:t>
      </w:r>
      <w:r>
        <w:rPr>
          <w:sz w:val="20"/>
          <w:szCs w:val="20"/>
        </w:rPr>
        <w:t xml:space="preserve">nośniku przez okres 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dni. Zaznaczyć należy, że okres ten nie powinien być dłuższy niż 30 dni, chyba, że zajdzie uzasadniona konieczność przechowywania zapisu z monitoringu dla celów dowodowych w zakresie postępowania przygotowawczego prowadzonego przez st</w:t>
      </w:r>
      <w:r>
        <w:rPr>
          <w:sz w:val="20"/>
          <w:szCs w:val="20"/>
        </w:rPr>
        <w:t xml:space="preserve">osowne organy.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Udostępnianie kopii zapisów z systemu monitoringu odbywa się na zasadach ściśle określonych w przepisach prawa.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6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MIEJSCA STOSOWANIA MONITORINGU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Miejsca objęte monitoringiem:</w:t>
      </w:r>
    </w:p>
    <w:p w:rsidR="00000000" w:rsidRDefault="000175DA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zewnętrzne infrastruktury </w:t>
      </w:r>
      <w:r>
        <w:rPr>
          <w:b/>
          <w:sz w:val="20"/>
          <w:szCs w:val="20"/>
        </w:rPr>
        <w:t>ZKiW w Klukowej Hucie.</w:t>
      </w:r>
    </w:p>
    <w:p w:rsidR="00000000" w:rsidRDefault="000175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ele</w:t>
      </w:r>
      <w:r>
        <w:rPr>
          <w:sz w:val="20"/>
          <w:szCs w:val="20"/>
        </w:rPr>
        <w:t xml:space="preserve">wacje budynku, </w:t>
      </w:r>
    </w:p>
    <w:p w:rsidR="00000000" w:rsidRDefault="000175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drzwi wejściowe główne oraz poboczne,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wewnętrzne infrastruktury </w:t>
      </w:r>
      <w:r>
        <w:rPr>
          <w:b/>
          <w:sz w:val="20"/>
          <w:szCs w:val="20"/>
        </w:rPr>
        <w:t>ZKiW w Klukowej Hucie.</w:t>
      </w:r>
    </w:p>
    <w:p w:rsidR="00000000" w:rsidRDefault="000175D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korytarze, </w:t>
      </w:r>
    </w:p>
    <w:p w:rsidR="00000000" w:rsidRDefault="000175D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portiernia, </w:t>
      </w:r>
    </w:p>
    <w:p w:rsidR="00000000" w:rsidRDefault="000175D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drzwi do sekretariatu / pokoju dyrektora /, </w:t>
      </w:r>
    </w:p>
    <w:p w:rsidR="00000000" w:rsidRDefault="000175D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drzwi do innych pomieszczeń.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Miejsca objęte monitoringiem dotyczą otwart</w:t>
      </w:r>
      <w:r>
        <w:rPr>
          <w:sz w:val="20"/>
          <w:szCs w:val="20"/>
        </w:rPr>
        <w:t xml:space="preserve">ej oraz zamkniętej przestrzeni publicznej.  Za otwartą przestrzeń publiczną uznaje się miejsce dostępne publicznie tj.: ulica, parkingi, parki, natomiast za zamkniętą przestrzeń publiczna uznaje się obiekt ogrodzony jak i pomieszczenia w budynku.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OBO</w:t>
      </w:r>
      <w:r>
        <w:rPr>
          <w:b/>
          <w:szCs w:val="20"/>
        </w:rPr>
        <w:t>WIĄZEK INFORMACYJNY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Obowiązek informacyjny względem osób, których dane osobowe zostały pozyskane za pomocą wideonadzoru, jest spełniany względem tych osób za pomocą tablic informujących o zainstalowanym monitoringu. Tablice są zamieszczone w miejscu na ty</w:t>
      </w:r>
      <w:r>
        <w:rPr>
          <w:sz w:val="20"/>
          <w:szCs w:val="20"/>
        </w:rPr>
        <w:t xml:space="preserve">le widocznym, że spełnienie obowiązku informacyjnego po stronie najwyższego kierownictwa jednostki nie budzi wątpliwości. Dodatkowo, jednostka zamieszcza graficzny znak informujący o stosowaniu wideonadzoru w obszarze jej siedziby tj.  piktogram kamery.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przebywające na terenie objętym monitoringiem wyrażają jednocześnie zgodę na przetwarzanie ich wizerunku oraz wykonywanych czynności / zachowań, które zostaną zarejestrowane przez kamery systemu monitorującego.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Biorąc pod uwagę  art. 47 Konstytucji</w:t>
      </w:r>
      <w:r>
        <w:rPr>
          <w:sz w:val="20"/>
          <w:szCs w:val="20"/>
        </w:rPr>
        <w:t xml:space="preserve"> RP, który stanowi, iż każdy ma prawo do ochrony prawnej życia prywatnego, rodzinnego, czci i dobrego imienia oraz do decydowania o swoim życiu osobistym, jednostka stosuje wideonadzór z uwzględnieniem poszanowania prawa do prywatności pracowników. Pracoda</w:t>
      </w:r>
      <w:r>
        <w:rPr>
          <w:sz w:val="20"/>
          <w:szCs w:val="20"/>
        </w:rPr>
        <w:t>wca ma obowiązek informacyjny również względem pracowników zatrudnionych w instytucji, w ramach której stosuje się urządzenia monitorujące.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Wzór tablicy o której mowa w ust. 1 znajduje się w załączniku nr 1 do niniejszego regulaminu.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UDOSTĘPNIANIE ZA</w:t>
      </w:r>
      <w:r>
        <w:rPr>
          <w:b/>
          <w:szCs w:val="20"/>
        </w:rPr>
        <w:t>PISU z MONITORINGU OBIEKTU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Osobami upoważnionymi do obserwowania obrazu są: dyrektor szkoły i sekretarka szkolna.</w:t>
      </w:r>
    </w:p>
    <w:p w:rsidR="00000000" w:rsidRDefault="000175D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Zapis ten może być udostępniony za zgodą dyrektora szkoły </w:t>
      </w:r>
      <w:r>
        <w:rPr>
          <w:sz w:val="20"/>
          <w:szCs w:val="20"/>
          <w:u w:val="single"/>
        </w:rPr>
        <w:t>tylko</w:t>
      </w:r>
      <w:r>
        <w:rPr>
          <w:sz w:val="20"/>
          <w:szCs w:val="20"/>
        </w:rPr>
        <w:t>:</w:t>
      </w:r>
    </w:p>
    <w:p w:rsidR="00000000" w:rsidRDefault="000175D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wychowawcom klas, w celu zdiagnozowania problemów wychowawczych oraz podjęci</w:t>
      </w:r>
      <w:r>
        <w:rPr>
          <w:sz w:val="20"/>
          <w:szCs w:val="20"/>
        </w:rPr>
        <w:t>a właściwych oddziaływań w tym zakresie,</w:t>
      </w:r>
    </w:p>
    <w:p w:rsidR="00000000" w:rsidRDefault="000175D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uczniowi, którego niewłaściwe zachowanie, jak: agresja fizyczna, wybryki, akty chuligaństwa, niszczenie mienia szkolnego, kradzieże, itp. zarejestrowały kamery, w celu udowodnienia mu takiego zachowania i podjęcia d</w:t>
      </w:r>
      <w:r>
        <w:rPr>
          <w:sz w:val="20"/>
          <w:szCs w:val="20"/>
        </w:rPr>
        <w:t>ziałań interwencyjnych i wychowawczych,</w:t>
      </w:r>
    </w:p>
    <w:p w:rsidR="00000000" w:rsidRDefault="000175D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rodzicom ucznia, zarówno poszkodowanego jak i sprawcy czynu  niedopuszczalnego, w celu oceny zaistniałej sytuacji i uzgodnienia wspólnych działań  interwencyjnych i wychowawczo-opiekuńczych.</w:t>
      </w:r>
    </w:p>
    <w:p w:rsidR="00000000" w:rsidRDefault="000175D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Innym osobom trzecim, któ</w:t>
      </w:r>
      <w:r>
        <w:rPr>
          <w:sz w:val="20"/>
          <w:szCs w:val="20"/>
        </w:rPr>
        <w:t>re udowodnią swój interes prawny, co do otrzymania wyżej wymienionego zapisu.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Wnioski wniesione od innych osób niż wymienione w ust.2 nie będą rozpatrywane. 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00000" w:rsidRDefault="000175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 9</w:t>
      </w:r>
    </w:p>
    <w:p w:rsidR="00000000" w:rsidRDefault="000175DA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Cs w:val="20"/>
        </w:rPr>
        <w:t>OKRES OBOWIĄZYWANIA</w:t>
      </w:r>
    </w:p>
    <w:p w:rsidR="00000000" w:rsidRDefault="000175DA">
      <w:pPr>
        <w:spacing w:after="0" w:line="240" w:lineRule="auto"/>
        <w:jc w:val="both"/>
        <w:rPr>
          <w:sz w:val="20"/>
          <w:szCs w:val="20"/>
        </w:rPr>
      </w:pPr>
    </w:p>
    <w:p w:rsidR="000175DA" w:rsidRDefault="000175D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sz w:val="20"/>
          <w:szCs w:val="20"/>
        </w:rPr>
        <w:t>Niniejszy regulamin wprowadza się zarządzeniem Dyrektora ZKiW w Stężycy</w:t>
      </w:r>
      <w:r>
        <w:rPr>
          <w:sz w:val="20"/>
          <w:szCs w:val="20"/>
        </w:rPr>
        <w:t xml:space="preserve"> o nr </w:t>
      </w:r>
      <w:r>
        <w:rPr>
          <w:b/>
          <w:sz w:val="20"/>
          <w:szCs w:val="20"/>
        </w:rPr>
        <w:t xml:space="preserve">021.3.2017 </w:t>
      </w:r>
      <w:r>
        <w:rPr>
          <w:sz w:val="20"/>
          <w:szCs w:val="20"/>
        </w:rPr>
        <w:t>z dnia</w:t>
      </w:r>
      <w:r>
        <w:rPr>
          <w:b/>
          <w:sz w:val="20"/>
          <w:szCs w:val="20"/>
        </w:rPr>
        <w:t xml:space="preserve"> 21.06.2017r.</w:t>
      </w:r>
      <w:r>
        <w:rPr>
          <w:sz w:val="20"/>
          <w:szCs w:val="20"/>
        </w:rPr>
        <w:t> i obowiązuje od dnia podpisania.</w:t>
      </w:r>
    </w:p>
    <w:sectPr w:rsidR="000175DA">
      <w:footerReference w:type="default" r:id="rId7"/>
      <w:pgSz w:w="11906" w:h="16838"/>
      <w:pgMar w:top="1104" w:right="1104" w:bottom="1104" w:left="1104" w:header="708" w:footer="679" w:gutter="0"/>
      <w:pgBorders>
        <w:top w:val="double" w:sz="40" w:space="31" w:color="000000"/>
        <w:left w:val="double" w:sz="40" w:space="31" w:color="000000"/>
        <w:bottom w:val="double" w:sz="40" w:space="11" w:color="000000"/>
        <w:right w:val="double" w:sz="40" w:space="31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DA" w:rsidRDefault="000175DA">
      <w:pPr>
        <w:spacing w:after="0" w:line="240" w:lineRule="auto"/>
      </w:pPr>
      <w:r>
        <w:separator/>
      </w:r>
    </w:p>
  </w:endnote>
  <w:endnote w:type="continuationSeparator" w:id="1">
    <w:p w:rsidR="000175DA" w:rsidRDefault="0001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5DA">
    <w:pPr>
      <w:pStyle w:val="Stopka"/>
      <w:pBdr>
        <w:top w:val="single" w:sz="4" w:space="1" w:color="000000"/>
      </w:pBdr>
      <w:jc w:val="center"/>
    </w:pPr>
    <w:r>
      <w:rPr>
        <w:b/>
        <w:sz w:val="18"/>
        <w:szCs w:val="18"/>
      </w:rPr>
      <w:t>REGULAMIN MONITORINGU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cs="Calibri"/>
        <w:sz w:val="18"/>
        <w:szCs w:val="18"/>
      </w:rPr>
      <w:t xml:space="preserve">Strona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PAGE </w:instrText>
    </w:r>
    <w:r>
      <w:rPr>
        <w:rFonts w:cs="Calibri"/>
        <w:b/>
        <w:bCs/>
        <w:sz w:val="18"/>
        <w:szCs w:val="18"/>
      </w:rPr>
      <w:fldChar w:fldCharType="separate"/>
    </w:r>
    <w:r w:rsidR="0090440F">
      <w:rPr>
        <w:rFonts w:cs="Calibri"/>
        <w:b/>
        <w:bCs/>
        <w:noProof/>
        <w:sz w:val="18"/>
        <w:szCs w:val="18"/>
      </w:rPr>
      <w:t>1</w:t>
    </w:r>
    <w:r>
      <w:rPr>
        <w:rFonts w:cs="Calibri"/>
        <w:b/>
        <w:bCs/>
        <w:sz w:val="18"/>
        <w:szCs w:val="18"/>
      </w:rPr>
      <w:fldChar w:fldCharType="end"/>
    </w:r>
    <w:r>
      <w:rPr>
        <w:rFonts w:cs="Calibri"/>
        <w:sz w:val="18"/>
        <w:szCs w:val="18"/>
        <w:u w:val="single"/>
      </w:rPr>
      <w:t> z 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NUMPAGES \*Arabic </w:instrText>
    </w:r>
    <w:r>
      <w:rPr>
        <w:rFonts w:cs="Calibri"/>
        <w:b/>
        <w:bCs/>
        <w:sz w:val="18"/>
        <w:szCs w:val="18"/>
      </w:rPr>
      <w:fldChar w:fldCharType="separate"/>
    </w:r>
    <w:r w:rsidR="0090440F">
      <w:rPr>
        <w:rFonts w:cs="Calibri"/>
        <w:b/>
        <w:bCs/>
        <w:noProof/>
        <w:sz w:val="18"/>
        <w:szCs w:val="18"/>
      </w:rPr>
      <w:t>3</w:t>
    </w:r>
    <w:r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DA" w:rsidRDefault="000175DA">
      <w:pPr>
        <w:spacing w:after="0" w:line="240" w:lineRule="auto"/>
      </w:pPr>
      <w:r>
        <w:separator/>
      </w:r>
    </w:p>
  </w:footnote>
  <w:footnote w:type="continuationSeparator" w:id="1">
    <w:p w:rsidR="000175DA" w:rsidRDefault="0001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0F"/>
    <w:rsid w:val="000175DA"/>
    <w:rsid w:val="0090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b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5985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Format</dc:creator>
  <cp:lastModifiedBy>Klasa110</cp:lastModifiedBy>
  <cp:revision>2</cp:revision>
  <cp:lastPrinted>2017-05-30T11:02:00Z</cp:lastPrinted>
  <dcterms:created xsi:type="dcterms:W3CDTF">2017-11-30T12:50:00Z</dcterms:created>
  <dcterms:modified xsi:type="dcterms:W3CDTF">2017-11-30T12:50:00Z</dcterms:modified>
</cp:coreProperties>
</file>